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4718" w14:textId="19304C4B" w:rsidR="008B3C95" w:rsidRPr="00DF2903" w:rsidRDefault="00DB2EAA" w:rsidP="008B3C95">
      <w:pPr>
        <w:pStyle w:val="Heading1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>AP PSYCH</w:t>
      </w:r>
      <w:r w:rsidR="008B3C95">
        <w:rPr>
          <w:rFonts w:ascii="Calibri" w:hAnsi="Calibri"/>
          <w:b w:val="0"/>
          <w:sz w:val="36"/>
          <w:szCs w:val="36"/>
        </w:rPr>
        <w:t xml:space="preserve"> Cycle 1 Calendar</w:t>
      </w:r>
      <w:r w:rsidR="00A07DCF">
        <w:rPr>
          <w:rFonts w:ascii="Calibri" w:hAnsi="Calibri"/>
          <w:b w:val="0"/>
          <w:sz w:val="36"/>
          <w:szCs w:val="36"/>
        </w:rPr>
        <w:t xml:space="preserve"> </w:t>
      </w:r>
      <w:r w:rsidR="00BA58B2">
        <w:rPr>
          <w:rFonts w:ascii="Calibri" w:hAnsi="Calibri"/>
          <w:b w:val="0"/>
          <w:sz w:val="36"/>
          <w:szCs w:val="36"/>
        </w:rPr>
        <w:t>20</w:t>
      </w:r>
      <w:r w:rsidR="00852950">
        <w:rPr>
          <w:rFonts w:ascii="Calibri" w:hAnsi="Calibri"/>
          <w:b w:val="0"/>
          <w:sz w:val="36"/>
          <w:szCs w:val="36"/>
        </w:rPr>
        <w:t>21-2022</w:t>
      </w:r>
    </w:p>
    <w:p w14:paraId="29848EE3" w14:textId="77777777" w:rsidR="008B3C95" w:rsidRPr="00DF2903" w:rsidRDefault="008B3C95" w:rsidP="008B3C95">
      <w:pPr>
        <w:rPr>
          <w:rFonts w:ascii="Calibri" w:hAnsi="Calibri"/>
          <w:b w:val="0"/>
          <w:sz w:val="2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520"/>
        <w:gridCol w:w="2970"/>
        <w:gridCol w:w="2880"/>
      </w:tblGrid>
      <w:tr w:rsidR="008B3C95" w:rsidRPr="00DF2903" w14:paraId="67C4D2A7" w14:textId="77777777" w:rsidTr="00791093">
        <w:trPr>
          <w:trHeight w:val="393"/>
        </w:trPr>
        <w:tc>
          <w:tcPr>
            <w:tcW w:w="2515" w:type="dxa"/>
          </w:tcPr>
          <w:p w14:paraId="4EDE1405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Monday</w:t>
            </w:r>
          </w:p>
        </w:tc>
        <w:tc>
          <w:tcPr>
            <w:tcW w:w="2520" w:type="dxa"/>
          </w:tcPr>
          <w:p w14:paraId="64ACB17A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Tuesday</w:t>
            </w:r>
          </w:p>
        </w:tc>
        <w:tc>
          <w:tcPr>
            <w:tcW w:w="2970" w:type="dxa"/>
          </w:tcPr>
          <w:p w14:paraId="238F4857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Wednesday</w:t>
            </w:r>
            <w:r>
              <w:rPr>
                <w:rFonts w:ascii="Calibri" w:hAnsi="Calibri"/>
                <w:b w:val="0"/>
                <w:sz w:val="28"/>
              </w:rPr>
              <w:t xml:space="preserve"> / Thursday</w:t>
            </w:r>
          </w:p>
        </w:tc>
        <w:tc>
          <w:tcPr>
            <w:tcW w:w="2880" w:type="dxa"/>
          </w:tcPr>
          <w:p w14:paraId="180F6969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Friday</w:t>
            </w:r>
          </w:p>
        </w:tc>
      </w:tr>
    </w:tbl>
    <w:p w14:paraId="758C4569" w14:textId="77777777" w:rsidR="008B3C95" w:rsidRPr="00DF2903" w:rsidRDefault="008B3C95" w:rsidP="008B3C95">
      <w:pPr>
        <w:rPr>
          <w:rFonts w:ascii="Calibri" w:hAnsi="Calibri"/>
          <w:b w:val="0"/>
          <w:sz w:val="2"/>
        </w:rPr>
      </w:pPr>
    </w:p>
    <w:tbl>
      <w:tblPr>
        <w:tblW w:w="109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23"/>
        <w:gridCol w:w="3040"/>
        <w:gridCol w:w="2843"/>
      </w:tblGrid>
      <w:tr w:rsidR="008B3C95" w:rsidRPr="00DF2903" w14:paraId="5FC59FCB" w14:textId="77777777" w:rsidTr="00FE6585">
        <w:trPr>
          <w:trHeight w:val="290"/>
        </w:trPr>
        <w:tc>
          <w:tcPr>
            <w:tcW w:w="2514" w:type="dxa"/>
          </w:tcPr>
          <w:p w14:paraId="1861F7D7" w14:textId="619CA7F6" w:rsidR="008B3C95" w:rsidRPr="00FF38A1" w:rsidRDefault="0088317C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August 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14:paraId="60E0B3C5" w14:textId="42F70D26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3040" w:type="dxa"/>
          </w:tcPr>
          <w:p w14:paraId="119859C0" w14:textId="08B8328F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4/25</w:t>
            </w:r>
          </w:p>
        </w:tc>
        <w:tc>
          <w:tcPr>
            <w:tcW w:w="2843" w:type="dxa"/>
          </w:tcPr>
          <w:p w14:paraId="26707BC5" w14:textId="2B14E4B8" w:rsidR="008B3C95" w:rsidRPr="00FF38A1" w:rsidRDefault="00852950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</w:tr>
      <w:tr w:rsidR="008B3C95" w:rsidRPr="00DF2903" w14:paraId="5656E390" w14:textId="77777777" w:rsidTr="00FE6585">
        <w:trPr>
          <w:trHeight w:val="1934"/>
        </w:trPr>
        <w:tc>
          <w:tcPr>
            <w:tcW w:w="2514" w:type="dxa"/>
          </w:tcPr>
          <w:p w14:paraId="06B97629" w14:textId="77777777" w:rsidR="00EE54F3" w:rsidRDefault="00DB2EAA" w:rsidP="00DB2EA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Introductions</w:t>
            </w:r>
          </w:p>
          <w:p w14:paraId="031BC531" w14:textId="77777777" w:rsidR="00DB2EAA" w:rsidRDefault="00DB2EAA" w:rsidP="00DB2EA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Syllabus</w:t>
            </w:r>
          </w:p>
          <w:p w14:paraId="5E6A23C0" w14:textId="77777777" w:rsidR="00DB2EAA" w:rsidRDefault="00DB2EAA" w:rsidP="00DB2EA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Procedures</w:t>
            </w:r>
          </w:p>
          <w:p w14:paraId="41592CE8" w14:textId="77777777" w:rsidR="002C2CF4" w:rsidRDefault="002C2CF4" w:rsidP="00DB2EAA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0534AA3B" w14:textId="77777777" w:rsidR="002C2CF4" w:rsidRDefault="002C2CF4" w:rsidP="00DB2EAA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2232A2C2" w14:textId="6AEA5D07" w:rsidR="002C2CF4" w:rsidRPr="00DB2EAA" w:rsidRDefault="002C2CF4" w:rsidP="00DB2EA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Have read by Monday p. 2-11</w:t>
            </w:r>
          </w:p>
        </w:tc>
        <w:tc>
          <w:tcPr>
            <w:tcW w:w="2523" w:type="dxa"/>
          </w:tcPr>
          <w:p w14:paraId="2C70B4E1" w14:textId="512F4510" w:rsidR="00DB2EAA" w:rsidRPr="00957483" w:rsidRDefault="00B15110" w:rsidP="00DB2EAA">
            <w:pPr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Unit 1 </w:t>
            </w:r>
            <w:r w:rsidR="00DB2EAA" w:rsidRPr="00DB2EAA">
              <w:rPr>
                <w:rFonts w:ascii="Calibri" w:hAnsi="Calibri"/>
                <w:bCs/>
                <w:sz w:val="28"/>
                <w:szCs w:val="28"/>
              </w:rPr>
              <w:t>Introducin</w:t>
            </w:r>
            <w:r w:rsidR="00832300">
              <w:rPr>
                <w:rFonts w:ascii="Calibri" w:hAnsi="Calibri"/>
                <w:bCs/>
                <w:sz w:val="28"/>
                <w:szCs w:val="28"/>
              </w:rPr>
              <w:t>g</w:t>
            </w:r>
            <w:r w:rsidR="00DB2EAA" w:rsidRPr="00DB2EAA">
              <w:rPr>
                <w:rFonts w:ascii="Calibri" w:hAnsi="Calibri"/>
                <w:bCs/>
                <w:sz w:val="28"/>
                <w:szCs w:val="28"/>
              </w:rPr>
              <w:t xml:space="preserve"> PSYCH</w:t>
            </w:r>
            <w:r w:rsidR="00DB2EAA">
              <w:rPr>
                <w:rFonts w:ascii="Calibri" w:hAnsi="Calibri"/>
                <w:b w:val="0"/>
                <w:sz w:val="28"/>
                <w:szCs w:val="28"/>
              </w:rPr>
              <w:t xml:space="preserve">. </w:t>
            </w:r>
            <w:r w:rsidR="00DB2EAA" w:rsidRPr="00957483">
              <w:rPr>
                <w:rFonts w:ascii="Calibri" w:hAnsi="Calibri"/>
                <w:b w:val="0"/>
                <w:sz w:val="20"/>
                <w:szCs w:val="20"/>
              </w:rPr>
              <w:t>Recognize How different perspectives shaped psychological thought.</w:t>
            </w:r>
          </w:p>
          <w:p w14:paraId="5A19C4F2" w14:textId="29A55A72" w:rsidR="00DB2EAA" w:rsidRDefault="00DB2EAA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</w:p>
          <w:p w14:paraId="0DB6B4C5" w14:textId="49EB11E1" w:rsidR="00DB2EAA" w:rsidRPr="008B3C95" w:rsidRDefault="00DB2EAA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F63E8CD" w14:textId="145ACEFC" w:rsidR="00A07DCF" w:rsidRPr="00957483" w:rsidRDefault="00DB2EAA" w:rsidP="00E867D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sz w:val="20"/>
                <w:szCs w:val="20"/>
              </w:rPr>
              <w:t>Identify the research of major figures in psychology</w:t>
            </w:r>
          </w:p>
          <w:p w14:paraId="7AC348C0" w14:textId="2513FCB6" w:rsidR="00DB2EAA" w:rsidRPr="00957483" w:rsidRDefault="00DB2EAA" w:rsidP="00E867D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sz w:val="20"/>
                <w:szCs w:val="20"/>
              </w:rPr>
              <w:t xml:space="preserve">Describe and compare approaches in explaining behavior </w:t>
            </w:r>
          </w:p>
          <w:p w14:paraId="4D23D640" w14:textId="77777777" w:rsidR="00055A3D" w:rsidRDefault="00DB2EAA" w:rsidP="009F5BFB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sz w:val="20"/>
                <w:szCs w:val="20"/>
              </w:rPr>
              <w:t>Distinguish between different domains of psychology</w:t>
            </w:r>
          </w:p>
          <w:p w14:paraId="7A854FD7" w14:textId="77777777" w:rsidR="002C2CF4" w:rsidRDefault="002C2CF4" w:rsidP="009F5BFB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38282A3B" w14:textId="03BB5BDB" w:rsidR="002C2CF4" w:rsidRPr="00EE54F3" w:rsidRDefault="002C2CF4" w:rsidP="009F5BFB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P. 2-</w:t>
            </w:r>
          </w:p>
        </w:tc>
        <w:tc>
          <w:tcPr>
            <w:tcW w:w="2843" w:type="dxa"/>
            <w:shd w:val="clear" w:color="auto" w:fill="FFFFFF" w:themeFill="background1"/>
          </w:tcPr>
          <w:p w14:paraId="7AF96121" w14:textId="5333610F" w:rsidR="00055A3D" w:rsidRPr="00832300" w:rsidRDefault="00DB2EAA" w:rsidP="00DB2EAA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832300">
              <w:rPr>
                <w:rFonts w:ascii="Calibri" w:hAnsi="Calibri"/>
                <w:bCs/>
                <w:sz w:val="28"/>
                <w:szCs w:val="28"/>
              </w:rPr>
              <w:t>Research Methods</w:t>
            </w:r>
          </w:p>
          <w:p w14:paraId="751F66FF" w14:textId="6A69B20D" w:rsidR="00DB2EAA" w:rsidRDefault="00DB2EAA" w:rsidP="00DB2EAA">
            <w:pPr>
              <w:rPr>
                <w:rFonts w:ascii="Calibri" w:hAnsi="Calibri"/>
                <w:b w:val="0"/>
                <w:sz w:val="28"/>
                <w:szCs w:val="28"/>
              </w:rPr>
            </w:pPr>
            <w:r w:rsidRPr="00957483">
              <w:rPr>
                <w:rFonts w:ascii="Calibri" w:hAnsi="Calibri"/>
                <w:b w:val="0"/>
                <w:sz w:val="20"/>
                <w:szCs w:val="20"/>
              </w:rPr>
              <w:t xml:space="preserve">Differentiate types of research. </w:t>
            </w:r>
            <w:r w:rsidR="00832300" w:rsidRPr="00957483">
              <w:rPr>
                <w:rFonts w:ascii="Calibri" w:hAnsi="Calibri"/>
                <w:b w:val="0"/>
                <w:sz w:val="20"/>
                <w:szCs w:val="20"/>
              </w:rPr>
              <w:t>(purpose, strength, weakness</w:t>
            </w:r>
            <w:r w:rsidR="00832300">
              <w:rPr>
                <w:rFonts w:ascii="Calibri" w:hAnsi="Calibri"/>
                <w:b w:val="0"/>
                <w:sz w:val="28"/>
                <w:szCs w:val="28"/>
              </w:rPr>
              <w:t xml:space="preserve">) </w:t>
            </w:r>
          </w:p>
          <w:p w14:paraId="3323249F" w14:textId="7C8C08C7" w:rsidR="00055A3D" w:rsidRPr="00055A3D" w:rsidRDefault="00055A3D" w:rsidP="00A708CB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</w:p>
        </w:tc>
      </w:tr>
      <w:tr w:rsidR="008B3C95" w:rsidRPr="00DF2903" w14:paraId="5BAF2ACD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504E8C0A" w14:textId="52FEF7CB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29</w:t>
            </w:r>
          </w:p>
        </w:tc>
        <w:tc>
          <w:tcPr>
            <w:tcW w:w="2523" w:type="dxa"/>
            <w:vAlign w:val="center"/>
          </w:tcPr>
          <w:p w14:paraId="46FE1C44" w14:textId="14511B6D" w:rsidR="008B3C95" w:rsidRPr="00FF38A1" w:rsidRDefault="009C2B8F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0</w:t>
            </w:r>
          </w:p>
        </w:tc>
        <w:tc>
          <w:tcPr>
            <w:tcW w:w="3040" w:type="dxa"/>
            <w:vAlign w:val="center"/>
          </w:tcPr>
          <w:p w14:paraId="20DA2544" w14:textId="732D6831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31/Sept. 1</w:t>
            </w:r>
          </w:p>
        </w:tc>
        <w:tc>
          <w:tcPr>
            <w:tcW w:w="2843" w:type="dxa"/>
            <w:vAlign w:val="center"/>
          </w:tcPr>
          <w:p w14:paraId="304499D5" w14:textId="018E07F2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</w:tr>
      <w:tr w:rsidR="008B3C95" w:rsidRPr="00DF2903" w14:paraId="1F86C452" w14:textId="77777777" w:rsidTr="00FE6585">
        <w:trPr>
          <w:trHeight w:val="1709"/>
        </w:trPr>
        <w:tc>
          <w:tcPr>
            <w:tcW w:w="2514" w:type="dxa"/>
            <w:shd w:val="clear" w:color="auto" w:fill="FFFFFF" w:themeFill="background1"/>
          </w:tcPr>
          <w:p w14:paraId="1ACBB951" w14:textId="77777777" w:rsidR="008B3C95" w:rsidRPr="00832300" w:rsidRDefault="00832300" w:rsidP="00832300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832300">
              <w:rPr>
                <w:rFonts w:ascii="Calibri" w:hAnsi="Calibri"/>
                <w:bCs/>
                <w:sz w:val="28"/>
                <w:szCs w:val="28"/>
              </w:rPr>
              <w:t>Experimental Method</w:t>
            </w:r>
          </w:p>
          <w:p w14:paraId="1249AC95" w14:textId="77777777" w:rsidR="00832300" w:rsidRDefault="00832300" w:rsidP="00832300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sz w:val="20"/>
                <w:szCs w:val="20"/>
              </w:rPr>
              <w:t>Identify independent, dependent, confounding and control variables</w:t>
            </w:r>
          </w:p>
          <w:p w14:paraId="3F5F5019" w14:textId="77777777" w:rsidR="002C2CF4" w:rsidRDefault="002C2CF4" w:rsidP="00832300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4AD8164E" w14:textId="01D83905" w:rsidR="002C2CF4" w:rsidRPr="00957483" w:rsidRDefault="002C2CF4" w:rsidP="00832300">
            <w:pPr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Pp11-34</w:t>
            </w:r>
          </w:p>
        </w:tc>
        <w:tc>
          <w:tcPr>
            <w:tcW w:w="2523" w:type="dxa"/>
            <w:shd w:val="clear" w:color="auto" w:fill="FFFFFF" w:themeFill="background1"/>
          </w:tcPr>
          <w:p w14:paraId="667DD5FD" w14:textId="2F08CB63" w:rsidR="00D921DF" w:rsidRPr="00FF38A1" w:rsidRDefault="00B15110" w:rsidP="00DB2EAA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F5D58" wp14:editId="3829547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591185</wp:posOffset>
                      </wp:positionV>
                      <wp:extent cx="1295400" cy="228600"/>
                      <wp:effectExtent l="19050" t="19050" r="19050" b="38100"/>
                      <wp:wrapNone/>
                      <wp:docPr id="1" name="Arrow: Lef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95D0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" o:spid="_x0000_s1026" type="#_x0000_t66" style="position:absolute;margin-left:8pt;margin-top:46.55pt;width:10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" adj="190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040" w:type="dxa"/>
            <w:shd w:val="clear" w:color="auto" w:fill="FFFFFF" w:themeFill="background1"/>
          </w:tcPr>
          <w:p w14:paraId="656500B2" w14:textId="77777777" w:rsidR="00943370" w:rsidRDefault="00832300" w:rsidP="00CD7FB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Selecting a Research Method</w:t>
            </w:r>
          </w:p>
          <w:p w14:paraId="5E6C0EE0" w14:textId="297ECC4F" w:rsidR="00832300" w:rsidRPr="00957483" w:rsidRDefault="00832300" w:rsidP="00CD7FB9">
            <w:pPr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bCs/>
                <w:sz w:val="20"/>
                <w:szCs w:val="20"/>
              </w:rPr>
              <w:t>Predict the validity of behavioral explanations based on the quality of research design</w:t>
            </w:r>
          </w:p>
        </w:tc>
        <w:tc>
          <w:tcPr>
            <w:tcW w:w="2843" w:type="dxa"/>
            <w:shd w:val="clear" w:color="auto" w:fill="FFFFFF" w:themeFill="background1"/>
          </w:tcPr>
          <w:p w14:paraId="07CBB24B" w14:textId="77777777" w:rsidR="00187F79" w:rsidRPr="00832300" w:rsidRDefault="00832300" w:rsidP="00A20866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832300">
              <w:rPr>
                <w:rFonts w:ascii="Calibri" w:hAnsi="Calibri"/>
                <w:bCs/>
                <w:sz w:val="28"/>
                <w:szCs w:val="28"/>
              </w:rPr>
              <w:t>Statistical Analysis in Psychology</w:t>
            </w:r>
          </w:p>
          <w:p w14:paraId="7E54E5B6" w14:textId="163B6CA9" w:rsidR="00832300" w:rsidRPr="00957483" w:rsidRDefault="00832300" w:rsidP="00A20866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sz w:val="20"/>
                <w:szCs w:val="20"/>
              </w:rPr>
              <w:t>Apply basic descriptive statistical concepts including interpreting and constructing graphs and calculating simple descriptive statistics</w:t>
            </w:r>
          </w:p>
        </w:tc>
      </w:tr>
      <w:tr w:rsidR="008B3C95" w:rsidRPr="00DF2903" w14:paraId="6FB60584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524AED51" w14:textId="0E661AAF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2523" w:type="dxa"/>
            <w:vAlign w:val="center"/>
          </w:tcPr>
          <w:p w14:paraId="22B2C5E3" w14:textId="5604F8A6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  <w:tc>
          <w:tcPr>
            <w:tcW w:w="3040" w:type="dxa"/>
            <w:vAlign w:val="center"/>
          </w:tcPr>
          <w:p w14:paraId="696A0AB7" w14:textId="5DE9FDB4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7/8</w:t>
            </w:r>
          </w:p>
        </w:tc>
        <w:tc>
          <w:tcPr>
            <w:tcW w:w="2843" w:type="dxa"/>
            <w:vAlign w:val="center"/>
          </w:tcPr>
          <w:p w14:paraId="0379D916" w14:textId="29D014CD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9</w:t>
            </w:r>
          </w:p>
        </w:tc>
      </w:tr>
      <w:tr w:rsidR="008B3C95" w:rsidRPr="00DF2903" w14:paraId="6F8B7A5F" w14:textId="77777777" w:rsidTr="00FE6585">
        <w:trPr>
          <w:trHeight w:val="708"/>
        </w:trPr>
        <w:tc>
          <w:tcPr>
            <w:tcW w:w="2514" w:type="dxa"/>
            <w:shd w:val="clear" w:color="auto" w:fill="FFFFFF" w:themeFill="background1"/>
          </w:tcPr>
          <w:p w14:paraId="7A12053B" w14:textId="77777777" w:rsidR="009C2B8F" w:rsidRPr="00145AC8" w:rsidRDefault="009C2B8F" w:rsidP="00E867DD">
            <w:pPr>
              <w:rPr>
                <w:rFonts w:ascii="Calibri" w:hAnsi="Calibri"/>
                <w:bCs/>
                <w:color w:val="7030A0"/>
                <w:sz w:val="28"/>
                <w:szCs w:val="28"/>
                <w:highlight w:val="yellow"/>
              </w:rPr>
            </w:pPr>
            <w:r w:rsidRPr="00145AC8">
              <w:rPr>
                <w:rFonts w:ascii="Calibri" w:hAnsi="Calibri"/>
                <w:bCs/>
                <w:color w:val="7030A0"/>
                <w:sz w:val="28"/>
                <w:szCs w:val="28"/>
                <w:highlight w:val="yellow"/>
              </w:rPr>
              <w:t>Labor Day</w:t>
            </w:r>
          </w:p>
          <w:p w14:paraId="0BA702C0" w14:textId="77777777" w:rsidR="008B3C95" w:rsidRDefault="008B3C95" w:rsidP="00E867DD">
            <w:pPr>
              <w:rPr>
                <w:rFonts w:ascii="Calibri" w:hAnsi="Calibri"/>
                <w:b w:val="0"/>
                <w:sz w:val="28"/>
                <w:szCs w:val="28"/>
                <w:highlight w:val="yellow"/>
              </w:rPr>
            </w:pPr>
          </w:p>
          <w:p w14:paraId="10BCF4FF" w14:textId="77777777" w:rsidR="002C2CF4" w:rsidRDefault="002C2CF4" w:rsidP="00E867DD">
            <w:pPr>
              <w:rPr>
                <w:rFonts w:ascii="Calibri" w:hAnsi="Calibri"/>
                <w:b w:val="0"/>
                <w:sz w:val="28"/>
                <w:szCs w:val="28"/>
                <w:highlight w:val="yellow"/>
              </w:rPr>
            </w:pPr>
          </w:p>
          <w:p w14:paraId="1F054567" w14:textId="57E88648" w:rsidR="002C2CF4" w:rsidRPr="00145AC8" w:rsidRDefault="002C2CF4" w:rsidP="00E867DD">
            <w:pPr>
              <w:rPr>
                <w:rFonts w:ascii="Calibri" w:hAnsi="Calibri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2C716D95" w14:textId="5312E7D6" w:rsidR="00ED20F5" w:rsidRPr="00ED20F5" w:rsidRDefault="00B15110" w:rsidP="00ED20F5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54DDB4" wp14:editId="50B4DD0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142875</wp:posOffset>
                      </wp:positionV>
                      <wp:extent cx="1238250" cy="200025"/>
                      <wp:effectExtent l="19050" t="19050" r="19050" b="47625"/>
                      <wp:wrapNone/>
                      <wp:docPr id="2" name="Arrow: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000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5D3D1" id="Arrow: Left 2" o:spid="_x0000_s1026" type="#_x0000_t66" style="position:absolute;margin-left:1.25pt;margin-top:11.25pt;width:97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" adj="1745" fillcolor="#5b9bd5 [3204]" strokecolor="#1f4d78 [1604]" strokeweight="1pt"/>
                  </w:pict>
                </mc:Fallback>
              </mc:AlternateContent>
            </w:r>
          </w:p>
          <w:p w14:paraId="1F1B9994" w14:textId="77777777" w:rsidR="008B3C95" w:rsidRDefault="008B3C95" w:rsidP="00A270E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1AD8B6E4" w14:textId="77777777" w:rsidR="002C2CF4" w:rsidRDefault="002C2CF4" w:rsidP="00A270E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715C64A7" w14:textId="7B66F26C" w:rsidR="002C2CF4" w:rsidRPr="00FF38A1" w:rsidRDefault="002C2CF4" w:rsidP="00A270E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Pp35-43</w:t>
            </w:r>
          </w:p>
        </w:tc>
        <w:tc>
          <w:tcPr>
            <w:tcW w:w="3040" w:type="dxa"/>
            <w:shd w:val="clear" w:color="auto" w:fill="FFFFFF" w:themeFill="background1"/>
          </w:tcPr>
          <w:p w14:paraId="131865C2" w14:textId="77777777" w:rsidR="00CD7FB9" w:rsidRDefault="00832300" w:rsidP="00DB2EAA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832300">
              <w:rPr>
                <w:rFonts w:ascii="Calibri" w:hAnsi="Calibri"/>
                <w:bCs/>
                <w:sz w:val="28"/>
                <w:szCs w:val="28"/>
              </w:rPr>
              <w:t>Ethical Guidelines in Psychology</w:t>
            </w:r>
          </w:p>
          <w:p w14:paraId="08FD86AD" w14:textId="601163B1" w:rsidR="00957483" w:rsidRPr="00957483" w:rsidRDefault="00957483" w:rsidP="00DB2EA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sz w:val="20"/>
                <w:szCs w:val="20"/>
              </w:rPr>
              <w:t>Identify how ethical issues inform and constrain research practices.</w:t>
            </w:r>
          </w:p>
        </w:tc>
        <w:tc>
          <w:tcPr>
            <w:tcW w:w="2843" w:type="dxa"/>
            <w:shd w:val="clear" w:color="auto" w:fill="FFFFFF" w:themeFill="background1"/>
          </w:tcPr>
          <w:p w14:paraId="78DB3384" w14:textId="5C404A06" w:rsidR="008B3C95" w:rsidRPr="00832300" w:rsidRDefault="00DB2EAA" w:rsidP="00DB2EAA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2300">
              <w:rPr>
                <w:rFonts w:ascii="Calibri" w:hAnsi="Calibri"/>
                <w:bCs/>
                <w:color w:val="FF0000"/>
                <w:sz w:val="28"/>
                <w:szCs w:val="28"/>
              </w:rPr>
              <w:t xml:space="preserve">Unit 1 – Test </w:t>
            </w:r>
          </w:p>
        </w:tc>
      </w:tr>
      <w:tr w:rsidR="008B3C95" w:rsidRPr="00DF2903" w14:paraId="7890353F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46C04371" w14:textId="19514371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12</w:t>
            </w:r>
          </w:p>
        </w:tc>
        <w:tc>
          <w:tcPr>
            <w:tcW w:w="2523" w:type="dxa"/>
            <w:vAlign w:val="center"/>
          </w:tcPr>
          <w:p w14:paraId="409A7572" w14:textId="395A8904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3F4DF152" w14:textId="5EF9E1DE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14/15</w:t>
            </w:r>
            <w:r w:rsidR="00CD7FB9">
              <w:rPr>
                <w:rFonts w:ascii="Calibri" w:hAnsi="Calibri" w:cs="Courier New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14:paraId="4C7A5529" w14:textId="6F344302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16</w:t>
            </w:r>
          </w:p>
        </w:tc>
      </w:tr>
      <w:tr w:rsidR="008B3C95" w:rsidRPr="00DF2903" w14:paraId="7E2D45A9" w14:textId="77777777" w:rsidTr="00FE6585">
        <w:trPr>
          <w:trHeight w:val="494"/>
        </w:trPr>
        <w:tc>
          <w:tcPr>
            <w:tcW w:w="2514" w:type="dxa"/>
            <w:shd w:val="clear" w:color="auto" w:fill="FFFFFF" w:themeFill="background1"/>
          </w:tcPr>
          <w:p w14:paraId="3AEED647" w14:textId="10D7ABC4" w:rsidR="008057C6" w:rsidRDefault="00B15110" w:rsidP="00E867DD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Cs/>
                <w:iCs/>
                <w:sz w:val="28"/>
                <w:szCs w:val="28"/>
              </w:rPr>
              <w:t xml:space="preserve">Unit 2 – </w:t>
            </w:r>
            <w:r w:rsidR="00957483" w:rsidRPr="00957483">
              <w:rPr>
                <w:rFonts w:ascii="Calibri" w:hAnsi="Calibri"/>
                <w:bCs/>
                <w:iCs/>
                <w:sz w:val="28"/>
                <w:szCs w:val="28"/>
              </w:rPr>
              <w:t>Interaction of Heredity and Environment</w:t>
            </w:r>
          </w:p>
          <w:p w14:paraId="3A94A1DB" w14:textId="77777777" w:rsidR="008057C6" w:rsidRDefault="00957483" w:rsidP="00DB2EAA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957483">
              <w:rPr>
                <w:rFonts w:ascii="Calibri" w:hAnsi="Calibri"/>
                <w:b w:val="0"/>
                <w:iCs/>
                <w:sz w:val="20"/>
                <w:szCs w:val="20"/>
              </w:rPr>
              <w:t>Discuss interest in how heredity environment and evolution work together to shape behavior</w:t>
            </w:r>
          </w:p>
          <w:p w14:paraId="16E76DCB" w14:textId="77777777" w:rsidR="002C2CF4" w:rsidRDefault="002C2CF4" w:rsidP="00DB2EAA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</w:p>
          <w:p w14:paraId="3557F015" w14:textId="5D1ECC5D" w:rsidR="002C2CF4" w:rsidRPr="00B15110" w:rsidRDefault="002C2CF4" w:rsidP="00DB2EAA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>
              <w:rPr>
                <w:rFonts w:ascii="Calibri" w:hAnsi="Calibri"/>
                <w:b w:val="0"/>
                <w:iCs/>
                <w:sz w:val="20"/>
                <w:szCs w:val="20"/>
              </w:rPr>
              <w:t>Pp52-75</w:t>
            </w:r>
          </w:p>
        </w:tc>
        <w:tc>
          <w:tcPr>
            <w:tcW w:w="2523" w:type="dxa"/>
            <w:shd w:val="clear" w:color="auto" w:fill="FFFFFF" w:themeFill="background1"/>
          </w:tcPr>
          <w:p w14:paraId="11E7169F" w14:textId="3CF5B50B" w:rsidR="008B3C95" w:rsidRPr="00B15110" w:rsidRDefault="00957483" w:rsidP="00A708CB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B15110">
              <w:rPr>
                <w:rFonts w:ascii="Calibri" w:hAnsi="Calibri"/>
                <w:bCs/>
                <w:color w:val="FF0000"/>
                <w:sz w:val="28"/>
                <w:szCs w:val="28"/>
              </w:rPr>
              <w:t>FRQ Assessment?</w:t>
            </w:r>
          </w:p>
        </w:tc>
        <w:tc>
          <w:tcPr>
            <w:tcW w:w="3040" w:type="dxa"/>
            <w:shd w:val="clear" w:color="auto" w:fill="FFFFFF" w:themeFill="background1"/>
          </w:tcPr>
          <w:p w14:paraId="05A5832F" w14:textId="77777777" w:rsidR="00FE6585" w:rsidRDefault="00957483" w:rsidP="008232D3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957483">
              <w:rPr>
                <w:rFonts w:ascii="Calibri" w:hAnsi="Calibri"/>
                <w:bCs/>
                <w:iCs/>
                <w:sz w:val="28"/>
                <w:szCs w:val="28"/>
              </w:rPr>
              <w:t>The Endocrine System</w:t>
            </w:r>
          </w:p>
          <w:p w14:paraId="55B187F9" w14:textId="61DC380B" w:rsidR="00B15110" w:rsidRDefault="00B15110" w:rsidP="008232D3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iCs/>
                <w:sz w:val="20"/>
                <w:szCs w:val="20"/>
              </w:rPr>
              <w:t>Discuss the effect of the endocrine system on behavior</w:t>
            </w:r>
          </w:p>
          <w:p w14:paraId="6DA35C85" w14:textId="77777777" w:rsidR="00B15110" w:rsidRDefault="00B15110" w:rsidP="008232D3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B15110">
              <w:rPr>
                <w:rFonts w:ascii="Calibri" w:hAnsi="Calibri"/>
                <w:bCs/>
                <w:iCs/>
                <w:sz w:val="28"/>
                <w:szCs w:val="28"/>
              </w:rPr>
              <w:t>Overview of the Nervous system and the Neuron</w:t>
            </w:r>
          </w:p>
          <w:p w14:paraId="39D34484" w14:textId="64FDE4CA" w:rsidR="00B15110" w:rsidRPr="00B15110" w:rsidRDefault="00B15110" w:rsidP="008232D3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iCs/>
                <w:sz w:val="20"/>
                <w:szCs w:val="20"/>
              </w:rPr>
              <w:t>Describe the nervous system and its subdivisions and functions.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80EF0ED" w14:textId="4EF83404" w:rsidR="008B3C95" w:rsidRDefault="00957483" w:rsidP="00DB2EAA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B15110">
              <w:rPr>
                <w:rFonts w:ascii="Calibri" w:hAnsi="Calibri"/>
                <w:bCs/>
                <w:iCs/>
                <w:sz w:val="28"/>
                <w:szCs w:val="28"/>
              </w:rPr>
              <w:t>N</w:t>
            </w:r>
            <w:r w:rsidR="00B15110">
              <w:rPr>
                <w:rFonts w:ascii="Calibri" w:hAnsi="Calibri"/>
                <w:bCs/>
                <w:iCs/>
                <w:sz w:val="28"/>
                <w:szCs w:val="28"/>
              </w:rPr>
              <w:t>eu</w:t>
            </w:r>
            <w:r w:rsidRPr="00B15110">
              <w:rPr>
                <w:rFonts w:ascii="Calibri" w:hAnsi="Calibri"/>
                <w:bCs/>
                <w:iCs/>
                <w:sz w:val="28"/>
                <w:szCs w:val="28"/>
              </w:rPr>
              <w:t>ral Firing</w:t>
            </w:r>
          </w:p>
          <w:p w14:paraId="22F05D23" w14:textId="5978B4B4" w:rsidR="00B15110" w:rsidRPr="00B15110" w:rsidRDefault="00B15110" w:rsidP="00DB2EAA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iCs/>
                <w:sz w:val="20"/>
                <w:szCs w:val="20"/>
              </w:rPr>
              <w:t>Identify basic process of transmission of a signal between neurons</w:t>
            </w:r>
          </w:p>
          <w:p w14:paraId="3E7EFF97" w14:textId="77777777" w:rsidR="00B15110" w:rsidRDefault="00B15110" w:rsidP="00DB2EAA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</w:p>
          <w:p w14:paraId="5247EE81" w14:textId="77777777" w:rsidR="00B15110" w:rsidRDefault="00B15110" w:rsidP="00DB2EAA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</w:p>
          <w:p w14:paraId="05F30703" w14:textId="77777777" w:rsidR="00B15110" w:rsidRDefault="00B15110" w:rsidP="00DB2EAA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</w:p>
          <w:p w14:paraId="66E48152" w14:textId="5D20AC48" w:rsidR="00B15110" w:rsidRPr="00B15110" w:rsidRDefault="00B15110" w:rsidP="00DB2EAA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</w:p>
        </w:tc>
      </w:tr>
      <w:tr w:rsidR="008B3C95" w:rsidRPr="00DF2903" w14:paraId="4384432E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314EAAE4" w14:textId="68C0B8EA" w:rsidR="008B3C95" w:rsidRPr="00FF38A1" w:rsidRDefault="008232D3" w:rsidP="002C2CF4">
            <w:pPr>
              <w:jc w:val="center"/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19</w:t>
            </w:r>
          </w:p>
        </w:tc>
        <w:tc>
          <w:tcPr>
            <w:tcW w:w="2523" w:type="dxa"/>
            <w:vAlign w:val="center"/>
          </w:tcPr>
          <w:p w14:paraId="199B3E4D" w14:textId="6D256F31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0</w:t>
            </w:r>
          </w:p>
        </w:tc>
        <w:tc>
          <w:tcPr>
            <w:tcW w:w="3040" w:type="dxa"/>
            <w:vAlign w:val="center"/>
          </w:tcPr>
          <w:p w14:paraId="656CED8C" w14:textId="08468370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1</w:t>
            </w:r>
            <w:r w:rsidR="008A3F28">
              <w:rPr>
                <w:rFonts w:ascii="Calibri" w:hAnsi="Calibri" w:cs="Courier New"/>
                <w:sz w:val="28"/>
                <w:szCs w:val="28"/>
              </w:rPr>
              <w:t>/2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2843" w:type="dxa"/>
            <w:vAlign w:val="center"/>
          </w:tcPr>
          <w:p w14:paraId="2757C92F" w14:textId="1F78ED1D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</w:tr>
      <w:tr w:rsidR="008B3C95" w:rsidRPr="00DF2903" w14:paraId="466A9400" w14:textId="77777777" w:rsidTr="00B15110">
        <w:trPr>
          <w:trHeight w:val="1655"/>
        </w:trPr>
        <w:tc>
          <w:tcPr>
            <w:tcW w:w="2514" w:type="dxa"/>
            <w:shd w:val="clear" w:color="auto" w:fill="FFFFFF" w:themeFill="background1"/>
          </w:tcPr>
          <w:p w14:paraId="4C457EFD" w14:textId="77777777" w:rsidR="00A20866" w:rsidRDefault="00957483" w:rsidP="008A3F28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957483">
              <w:rPr>
                <w:rFonts w:ascii="Calibri" w:hAnsi="Calibri"/>
                <w:bCs/>
                <w:iCs/>
                <w:sz w:val="28"/>
                <w:szCs w:val="28"/>
              </w:rPr>
              <w:t>Influence of Drugs on Neural Firing</w:t>
            </w:r>
          </w:p>
          <w:p w14:paraId="7F5150D3" w14:textId="77777777" w:rsidR="00B15110" w:rsidRDefault="00B15110" w:rsidP="008A3F28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iCs/>
                <w:sz w:val="20"/>
                <w:szCs w:val="20"/>
              </w:rPr>
              <w:t>Discuss the influence of drugs on neurotransmitters</w:t>
            </w:r>
          </w:p>
          <w:p w14:paraId="45AB4848" w14:textId="77777777" w:rsidR="002C2CF4" w:rsidRDefault="002C2CF4" w:rsidP="008A3F28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</w:p>
          <w:p w14:paraId="2CFD6D68" w14:textId="042E9957" w:rsidR="002C2CF4" w:rsidRPr="00B15110" w:rsidRDefault="00B84EF1" w:rsidP="008A3F28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>
              <w:rPr>
                <w:rFonts w:ascii="Calibri" w:hAnsi="Calibri"/>
                <w:b w:val="0"/>
                <w:iCs/>
                <w:sz w:val="20"/>
                <w:szCs w:val="20"/>
              </w:rPr>
              <w:t>P</w:t>
            </w:r>
            <w:r w:rsidR="002C2CF4">
              <w:rPr>
                <w:rFonts w:ascii="Calibri" w:hAnsi="Calibri"/>
                <w:b w:val="0"/>
                <w:iCs/>
                <w:sz w:val="20"/>
                <w:szCs w:val="20"/>
              </w:rPr>
              <w:t>p</w:t>
            </w:r>
            <w:r>
              <w:rPr>
                <w:rFonts w:ascii="Calibri" w:hAnsi="Calibri"/>
                <w:b w:val="0"/>
                <w:iCs/>
                <w:sz w:val="20"/>
                <w:szCs w:val="20"/>
              </w:rPr>
              <w:t xml:space="preserve"> 75-97</w:t>
            </w:r>
          </w:p>
        </w:tc>
        <w:tc>
          <w:tcPr>
            <w:tcW w:w="2523" w:type="dxa"/>
            <w:shd w:val="clear" w:color="auto" w:fill="FFFFFF" w:themeFill="background1"/>
          </w:tcPr>
          <w:p w14:paraId="1EA36980" w14:textId="77777777" w:rsidR="008B3C95" w:rsidRDefault="00957483" w:rsidP="0095748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 Brain</w:t>
            </w:r>
          </w:p>
          <w:p w14:paraId="75E3FF89" w14:textId="3EC29099" w:rsidR="00B15110" w:rsidRPr="00B15110" w:rsidRDefault="00B15110" w:rsidP="00957483">
            <w:pPr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bCs/>
                <w:sz w:val="20"/>
                <w:szCs w:val="20"/>
              </w:rPr>
              <w:t>Describe the nervous system and its subdivisions and functions in the brain.</w:t>
            </w:r>
          </w:p>
        </w:tc>
        <w:tc>
          <w:tcPr>
            <w:tcW w:w="3040" w:type="dxa"/>
            <w:shd w:val="clear" w:color="auto" w:fill="FFFFFF" w:themeFill="background1"/>
          </w:tcPr>
          <w:p w14:paraId="176DD46E" w14:textId="77777777" w:rsidR="00A20866" w:rsidRDefault="00957483" w:rsidP="008232D3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957483">
              <w:rPr>
                <w:rFonts w:ascii="Calibri" w:hAnsi="Calibri"/>
                <w:bCs/>
                <w:sz w:val="28"/>
                <w:szCs w:val="28"/>
              </w:rPr>
              <w:t>Tools for Examining Brain Structure and Functioning</w:t>
            </w:r>
          </w:p>
          <w:p w14:paraId="271D7E00" w14:textId="4F34FB8B" w:rsidR="00B15110" w:rsidRPr="00B15110" w:rsidRDefault="00B15110" w:rsidP="008232D3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sz w:val="20"/>
                <w:szCs w:val="20"/>
              </w:rPr>
              <w:t>Recount historic and contemporary research strategies that support research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D323005" w14:textId="3968AAA3" w:rsidR="008A3F28" w:rsidRDefault="00957483" w:rsidP="008A3F28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957483">
              <w:rPr>
                <w:rFonts w:ascii="Calibri" w:hAnsi="Calibri"/>
                <w:bCs/>
                <w:iCs/>
                <w:sz w:val="28"/>
                <w:szCs w:val="28"/>
              </w:rPr>
              <w:t>The Adaptable Brain</w:t>
            </w:r>
          </w:p>
          <w:p w14:paraId="7F6709A6" w14:textId="397FE75B" w:rsidR="00B15110" w:rsidRPr="00B15110" w:rsidRDefault="00B15110" w:rsidP="008A3F28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iCs/>
                <w:sz w:val="20"/>
                <w:szCs w:val="20"/>
              </w:rPr>
              <w:t>Discuss brain injury, key researchers, states of consciousness, drug categories, and addictions</w:t>
            </w:r>
          </w:p>
          <w:p w14:paraId="0579B232" w14:textId="117144D6" w:rsidR="00B15110" w:rsidRPr="00957483" w:rsidRDefault="00B15110" w:rsidP="008A3F28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</w:p>
        </w:tc>
      </w:tr>
      <w:tr w:rsidR="008B3C95" w:rsidRPr="00DF2903" w14:paraId="7725D044" w14:textId="77777777" w:rsidTr="00FE6585">
        <w:trPr>
          <w:trHeight w:val="395"/>
        </w:trPr>
        <w:tc>
          <w:tcPr>
            <w:tcW w:w="2514" w:type="dxa"/>
            <w:shd w:val="clear" w:color="auto" w:fill="auto"/>
          </w:tcPr>
          <w:p w14:paraId="0B8AA9E0" w14:textId="4B7B2D06" w:rsidR="008B3C95" w:rsidRPr="00CA176D" w:rsidRDefault="008A3F28" w:rsidP="008232D3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2</w:t>
            </w:r>
            <w:r w:rsidR="008232D3">
              <w:rPr>
                <w:rFonts w:ascii="Calibri" w:hAnsi="Calibri"/>
                <w:iCs/>
                <w:sz w:val="28"/>
                <w:szCs w:val="28"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14:paraId="62185070" w14:textId="415BDC67" w:rsidR="008B3C95" w:rsidRPr="00CA176D" w:rsidRDefault="008A3F28" w:rsidP="008232D3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2</w:t>
            </w:r>
            <w:r w:rsidR="008232D3">
              <w:rPr>
                <w:rFonts w:ascii="Calibri" w:hAnsi="Calibri"/>
                <w:iCs/>
                <w:sz w:val="28"/>
                <w:szCs w:val="28"/>
              </w:rPr>
              <w:t>7</w:t>
            </w:r>
          </w:p>
        </w:tc>
        <w:tc>
          <w:tcPr>
            <w:tcW w:w="3040" w:type="dxa"/>
            <w:shd w:val="clear" w:color="auto" w:fill="auto"/>
          </w:tcPr>
          <w:p w14:paraId="2A1C1965" w14:textId="122ABBBE" w:rsidR="008B3C95" w:rsidRPr="00CA176D" w:rsidRDefault="008232D3" w:rsidP="008232D3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28/29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6FF83EC" w14:textId="0571541A" w:rsidR="008B3C95" w:rsidRPr="00FF38A1" w:rsidRDefault="008232D3" w:rsidP="008232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8B3C95" w:rsidRPr="00DF2903" w14:paraId="715E34B5" w14:textId="77777777" w:rsidTr="00FE6585">
        <w:trPr>
          <w:trHeight w:val="493"/>
        </w:trPr>
        <w:tc>
          <w:tcPr>
            <w:tcW w:w="2514" w:type="dxa"/>
            <w:shd w:val="clear" w:color="auto" w:fill="auto"/>
          </w:tcPr>
          <w:p w14:paraId="22922BD5" w14:textId="77777777" w:rsidR="00A20866" w:rsidRDefault="00957483" w:rsidP="00DB2EAA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Sleep and Dreaming</w:t>
            </w:r>
          </w:p>
          <w:p w14:paraId="2DF07030" w14:textId="77777777" w:rsidR="00B15110" w:rsidRDefault="00B15110" w:rsidP="00DB2EAA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  <w:r w:rsidRPr="00B15110">
              <w:rPr>
                <w:rFonts w:ascii="Calibri" w:hAnsi="Calibri"/>
                <w:b w:val="0"/>
                <w:bCs/>
                <w:iCs/>
                <w:sz w:val="20"/>
                <w:szCs w:val="20"/>
              </w:rPr>
              <w:lastRenderedPageBreak/>
              <w:t>Discuss aspects of sleep and dreaming</w:t>
            </w:r>
          </w:p>
          <w:p w14:paraId="0BA0C541" w14:textId="29342C7A" w:rsidR="00B84EF1" w:rsidRPr="00B15110" w:rsidRDefault="00B84EF1" w:rsidP="00DB2EAA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 w:val="0"/>
                <w:bCs/>
                <w:iCs/>
                <w:sz w:val="20"/>
                <w:szCs w:val="20"/>
              </w:rPr>
              <w:t xml:space="preserve">98-142 (Two week assignment) </w:t>
            </w:r>
            <w:bookmarkStart w:id="0" w:name="_GoBack"/>
            <w:bookmarkEnd w:id="0"/>
          </w:p>
        </w:tc>
        <w:tc>
          <w:tcPr>
            <w:tcW w:w="2523" w:type="dxa"/>
            <w:shd w:val="clear" w:color="auto" w:fill="auto"/>
          </w:tcPr>
          <w:p w14:paraId="3D7DD98B" w14:textId="4E6CED1E" w:rsidR="008B3C95" w:rsidRPr="00957483" w:rsidRDefault="00957483" w:rsidP="00187F79">
            <w:pPr>
              <w:rPr>
                <w:rFonts w:ascii="Calibri" w:hAnsi="Calibri"/>
                <w:bCs/>
                <w:iCs/>
                <w:color w:val="FF0000"/>
              </w:rPr>
            </w:pPr>
            <w:r w:rsidRPr="00957483">
              <w:rPr>
                <w:rFonts w:ascii="Calibri" w:hAnsi="Calibri"/>
                <w:bCs/>
                <w:iCs/>
                <w:color w:val="FF0000"/>
              </w:rPr>
              <w:lastRenderedPageBreak/>
              <w:t>Unit 2 Test</w:t>
            </w:r>
          </w:p>
        </w:tc>
        <w:tc>
          <w:tcPr>
            <w:tcW w:w="3040" w:type="dxa"/>
            <w:shd w:val="clear" w:color="auto" w:fill="auto"/>
          </w:tcPr>
          <w:p w14:paraId="098DC60C" w14:textId="77777777" w:rsidR="00E9718B" w:rsidRDefault="00B15110" w:rsidP="008232D3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Cs/>
                <w:iCs/>
                <w:sz w:val="28"/>
                <w:szCs w:val="28"/>
              </w:rPr>
              <w:t xml:space="preserve">Unit 3 - </w:t>
            </w:r>
            <w:r w:rsidR="00003A70" w:rsidRPr="00003A70">
              <w:rPr>
                <w:rFonts w:ascii="Calibri" w:hAnsi="Calibri"/>
                <w:bCs/>
                <w:iCs/>
                <w:sz w:val="28"/>
                <w:szCs w:val="28"/>
              </w:rPr>
              <w:t>Principles of Sensation</w:t>
            </w:r>
            <w:r>
              <w:rPr>
                <w:rFonts w:ascii="Calibri" w:hAnsi="Calibri"/>
                <w:bCs/>
                <w:iCs/>
                <w:sz w:val="28"/>
                <w:szCs w:val="28"/>
              </w:rPr>
              <w:t xml:space="preserve"> </w:t>
            </w:r>
          </w:p>
          <w:p w14:paraId="37892023" w14:textId="2FECE9D6" w:rsidR="008E151C" w:rsidRPr="008E151C" w:rsidRDefault="008E151C" w:rsidP="008232D3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8E151C">
              <w:rPr>
                <w:rFonts w:ascii="Calibri" w:hAnsi="Calibri"/>
                <w:b w:val="0"/>
                <w:iCs/>
                <w:sz w:val="20"/>
                <w:szCs w:val="20"/>
              </w:rPr>
              <w:lastRenderedPageBreak/>
              <w:t xml:space="preserve">Describe organizing and </w:t>
            </w:r>
            <w:proofErr w:type="spellStart"/>
            <w:r w:rsidRPr="008E151C">
              <w:rPr>
                <w:rFonts w:ascii="Calibri" w:hAnsi="Calibri"/>
                <w:b w:val="0"/>
                <w:iCs/>
                <w:sz w:val="20"/>
                <w:szCs w:val="20"/>
              </w:rPr>
              <w:t>intergrating</w:t>
            </w:r>
            <w:proofErr w:type="spellEnd"/>
            <w:r w:rsidRPr="008E151C">
              <w:rPr>
                <w:rFonts w:ascii="Calibri" w:hAnsi="Calibri"/>
                <w:b w:val="0"/>
                <w:iCs/>
                <w:sz w:val="20"/>
                <w:szCs w:val="20"/>
              </w:rPr>
              <w:t xml:space="preserve"> sensation to promote awareness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23C8501" w14:textId="77777777" w:rsidR="00E9718B" w:rsidRDefault="00BD780C" w:rsidP="008A3F28">
            <w:pPr>
              <w:rPr>
                <w:rFonts w:ascii="Calibri" w:hAnsi="Calibri"/>
                <w:sz w:val="28"/>
                <w:szCs w:val="28"/>
              </w:rPr>
            </w:pPr>
            <w:r w:rsidRPr="00BD780C">
              <w:rPr>
                <w:rFonts w:ascii="Calibri" w:hAnsi="Calibri"/>
                <w:sz w:val="28"/>
                <w:szCs w:val="28"/>
              </w:rPr>
              <w:lastRenderedPageBreak/>
              <w:t>Principles of Perception</w:t>
            </w:r>
          </w:p>
          <w:p w14:paraId="6C5C3AF9" w14:textId="02C81D3E" w:rsidR="008E151C" w:rsidRPr="008E151C" w:rsidRDefault="008E151C" w:rsidP="008A3F28">
            <w:pPr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E151C">
              <w:rPr>
                <w:rFonts w:ascii="Calibri" w:hAnsi="Calibri"/>
                <w:b w:val="0"/>
                <w:bCs/>
                <w:sz w:val="20"/>
                <w:szCs w:val="20"/>
              </w:rPr>
              <w:lastRenderedPageBreak/>
              <w:t>Discuss how experience and culture can influence perceptual processes</w:t>
            </w:r>
          </w:p>
        </w:tc>
      </w:tr>
    </w:tbl>
    <w:p w14:paraId="77816F85" w14:textId="05CFBB4E" w:rsidR="00337197" w:rsidRPr="00337197" w:rsidRDefault="00337197">
      <w:pPr>
        <w:rPr>
          <w:sz w:val="16"/>
          <w:szCs w:val="16"/>
        </w:rPr>
      </w:pPr>
    </w:p>
    <w:sectPr w:rsidR="00337197" w:rsidRPr="00337197" w:rsidSect="008232D3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512"/>
    <w:multiLevelType w:val="hybridMultilevel"/>
    <w:tmpl w:val="2158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416C"/>
    <w:multiLevelType w:val="multilevel"/>
    <w:tmpl w:val="2DE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95"/>
    <w:rsid w:val="00003A70"/>
    <w:rsid w:val="000526F0"/>
    <w:rsid w:val="00053873"/>
    <w:rsid w:val="00055A3D"/>
    <w:rsid w:val="000B2F1A"/>
    <w:rsid w:val="000C45D6"/>
    <w:rsid w:val="00110824"/>
    <w:rsid w:val="00130E85"/>
    <w:rsid w:val="00145AC8"/>
    <w:rsid w:val="00170D21"/>
    <w:rsid w:val="00187F79"/>
    <w:rsid w:val="001C44B2"/>
    <w:rsid w:val="0021657C"/>
    <w:rsid w:val="00216E4B"/>
    <w:rsid w:val="0028220B"/>
    <w:rsid w:val="002C2CF4"/>
    <w:rsid w:val="002D6118"/>
    <w:rsid w:val="00337197"/>
    <w:rsid w:val="003C5DF7"/>
    <w:rsid w:val="003F4CFD"/>
    <w:rsid w:val="00414927"/>
    <w:rsid w:val="0045690F"/>
    <w:rsid w:val="00480856"/>
    <w:rsid w:val="004F365C"/>
    <w:rsid w:val="0050397B"/>
    <w:rsid w:val="00513664"/>
    <w:rsid w:val="00521585"/>
    <w:rsid w:val="006E2C52"/>
    <w:rsid w:val="0075677F"/>
    <w:rsid w:val="00791093"/>
    <w:rsid w:val="007C27A1"/>
    <w:rsid w:val="008057C6"/>
    <w:rsid w:val="008232D3"/>
    <w:rsid w:val="00832300"/>
    <w:rsid w:val="00852950"/>
    <w:rsid w:val="0088317C"/>
    <w:rsid w:val="008A3F28"/>
    <w:rsid w:val="008B3C95"/>
    <w:rsid w:val="008C22BC"/>
    <w:rsid w:val="008E151C"/>
    <w:rsid w:val="00943370"/>
    <w:rsid w:val="00957483"/>
    <w:rsid w:val="00965636"/>
    <w:rsid w:val="009B111C"/>
    <w:rsid w:val="009C2B8F"/>
    <w:rsid w:val="009C69A9"/>
    <w:rsid w:val="009D1FA2"/>
    <w:rsid w:val="009F5BFB"/>
    <w:rsid w:val="00A07DCF"/>
    <w:rsid w:val="00A20866"/>
    <w:rsid w:val="00A270EB"/>
    <w:rsid w:val="00A708CB"/>
    <w:rsid w:val="00A868C3"/>
    <w:rsid w:val="00AC09EC"/>
    <w:rsid w:val="00B15110"/>
    <w:rsid w:val="00B32974"/>
    <w:rsid w:val="00B84EF1"/>
    <w:rsid w:val="00BA58B2"/>
    <w:rsid w:val="00BD780C"/>
    <w:rsid w:val="00BF7E2F"/>
    <w:rsid w:val="00C5596A"/>
    <w:rsid w:val="00C81D06"/>
    <w:rsid w:val="00CD066A"/>
    <w:rsid w:val="00CD7FB9"/>
    <w:rsid w:val="00D062EE"/>
    <w:rsid w:val="00D46685"/>
    <w:rsid w:val="00D87B0C"/>
    <w:rsid w:val="00D921DF"/>
    <w:rsid w:val="00DB2EAA"/>
    <w:rsid w:val="00DB4738"/>
    <w:rsid w:val="00DE0C75"/>
    <w:rsid w:val="00DE71DE"/>
    <w:rsid w:val="00E867DD"/>
    <w:rsid w:val="00E9718B"/>
    <w:rsid w:val="00EB7194"/>
    <w:rsid w:val="00ED20F5"/>
    <w:rsid w:val="00EE54F3"/>
    <w:rsid w:val="00F71A10"/>
    <w:rsid w:val="00FA1E7B"/>
    <w:rsid w:val="00FA23D1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460"/>
  <w15:chartTrackingRefBased/>
  <w15:docId w15:val="{107F715E-BBE9-43ED-8AC6-D2A7700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C95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C95"/>
    <w:pPr>
      <w:keepNext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C95"/>
    <w:rPr>
      <w:rFonts w:ascii="Comic Sans MS" w:eastAsia="Times New Roman" w:hAnsi="Comic Sans MS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8B3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Segoe UI" w:eastAsia="Times New Roman" w:hAnsi="Segoe UI" w:cs="Segoe UI"/>
      <w:b/>
      <w:sz w:val="18"/>
      <w:szCs w:val="18"/>
    </w:rPr>
  </w:style>
  <w:style w:type="character" w:customStyle="1" w:styleId="textlayer--absolute">
    <w:name w:val="textlayer--absolute"/>
    <w:basedOn w:val="DefaultParagraphFont"/>
    <w:rsid w:val="0033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0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Barrow, Heather</cp:lastModifiedBy>
  <cp:revision>3</cp:revision>
  <cp:lastPrinted>2022-08-18T16:43:00Z</cp:lastPrinted>
  <dcterms:created xsi:type="dcterms:W3CDTF">2022-08-18T20:34:00Z</dcterms:created>
  <dcterms:modified xsi:type="dcterms:W3CDTF">2022-08-18T23:34:00Z</dcterms:modified>
</cp:coreProperties>
</file>